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4601" w:rsidRPr="00B11A9C" w:rsidRDefault="00824601" w:rsidP="00434928">
      <w:pPr>
        <w:pStyle w:val="80"/>
        <w:shd w:val="clear" w:color="auto" w:fill="auto"/>
        <w:spacing w:before="0" w:after="0" w:line="240" w:lineRule="auto"/>
        <w:rPr>
          <w:sz w:val="28"/>
          <w:szCs w:val="28"/>
        </w:rPr>
      </w:pPr>
      <w:r w:rsidRPr="00B11A9C">
        <w:rPr>
          <w:sz w:val="28"/>
          <w:szCs w:val="28"/>
        </w:rPr>
        <w:t>СПРАВКА-ОБОСНОВАНИЕ</w:t>
      </w:r>
    </w:p>
    <w:p w:rsidR="00824601" w:rsidRDefault="00824601" w:rsidP="00EC413D">
      <w:pPr>
        <w:pStyle w:val="20"/>
        <w:spacing w:after="0" w:line="240" w:lineRule="auto"/>
        <w:jc w:val="center"/>
        <w:rPr>
          <w:b/>
          <w:sz w:val="28"/>
          <w:szCs w:val="28"/>
        </w:rPr>
      </w:pPr>
      <w:r w:rsidRPr="00B11A9C">
        <w:rPr>
          <w:b/>
          <w:sz w:val="28"/>
          <w:szCs w:val="28"/>
        </w:rPr>
        <w:t>к проекту постановления Правительства Кыргызской Республики</w:t>
      </w:r>
      <w:r w:rsidRPr="00B11A9C">
        <w:rPr>
          <w:b/>
          <w:sz w:val="28"/>
          <w:szCs w:val="28"/>
        </w:rPr>
        <w:br/>
        <w:t>«</w:t>
      </w:r>
      <w:r w:rsidR="00EC413D" w:rsidRPr="00B11A9C">
        <w:rPr>
          <w:b/>
          <w:sz w:val="28"/>
          <w:szCs w:val="28"/>
        </w:rPr>
        <w:t>Об утверждении Порядка уплаты, исчисления сбора и ставок сбора за удержание лицензий на право пользования недрами»</w:t>
      </w:r>
    </w:p>
    <w:p w:rsidR="00B11A9C" w:rsidRPr="00B11A9C" w:rsidRDefault="00B11A9C" w:rsidP="00EC413D">
      <w:pPr>
        <w:pStyle w:val="20"/>
        <w:spacing w:after="0" w:line="240" w:lineRule="auto"/>
        <w:jc w:val="center"/>
        <w:rPr>
          <w:b/>
          <w:sz w:val="28"/>
          <w:szCs w:val="28"/>
        </w:rPr>
      </w:pPr>
    </w:p>
    <w:p w:rsidR="00824601" w:rsidRPr="00665D46" w:rsidRDefault="00824601" w:rsidP="00824601">
      <w:pPr>
        <w:pStyle w:val="80"/>
        <w:numPr>
          <w:ilvl w:val="0"/>
          <w:numId w:val="1"/>
        </w:numPr>
        <w:shd w:val="clear" w:color="auto" w:fill="auto"/>
        <w:tabs>
          <w:tab w:val="left" w:pos="795"/>
        </w:tabs>
        <w:spacing w:before="0" w:after="0" w:line="240" w:lineRule="auto"/>
        <w:ind w:firstLine="540"/>
        <w:jc w:val="both"/>
        <w:rPr>
          <w:sz w:val="28"/>
          <w:szCs w:val="28"/>
        </w:rPr>
      </w:pPr>
      <w:r w:rsidRPr="00665D46">
        <w:rPr>
          <w:sz w:val="28"/>
          <w:szCs w:val="28"/>
        </w:rPr>
        <w:t>Цель и задачи</w:t>
      </w:r>
    </w:p>
    <w:p w:rsidR="00824601" w:rsidRPr="00665D46" w:rsidRDefault="00824601" w:rsidP="00824601">
      <w:pPr>
        <w:pStyle w:val="20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665D46">
        <w:rPr>
          <w:sz w:val="28"/>
          <w:szCs w:val="28"/>
        </w:rPr>
        <w:t xml:space="preserve">Целью и задачей данного проекта является совершенствование законодательного регулирования </w:t>
      </w:r>
      <w:r w:rsidR="001B21B0">
        <w:rPr>
          <w:sz w:val="28"/>
          <w:szCs w:val="28"/>
        </w:rPr>
        <w:t>сборов</w:t>
      </w:r>
      <w:r w:rsidRPr="00665D46">
        <w:rPr>
          <w:sz w:val="28"/>
          <w:szCs w:val="28"/>
        </w:rPr>
        <w:t xml:space="preserve"> за удержание лицензии, а также приведение в соответствие с </w:t>
      </w:r>
      <w:r w:rsidR="0029530A">
        <w:rPr>
          <w:sz w:val="28"/>
          <w:szCs w:val="28"/>
        </w:rPr>
        <w:t xml:space="preserve">Кодексом </w:t>
      </w:r>
      <w:proofErr w:type="spellStart"/>
      <w:r w:rsidR="0029530A">
        <w:rPr>
          <w:sz w:val="28"/>
          <w:szCs w:val="28"/>
        </w:rPr>
        <w:t>Кыргызской</w:t>
      </w:r>
      <w:proofErr w:type="spellEnd"/>
      <w:r w:rsidR="0029530A">
        <w:rPr>
          <w:sz w:val="28"/>
          <w:szCs w:val="28"/>
        </w:rPr>
        <w:t xml:space="preserve"> Республики о неналоговых доходах и </w:t>
      </w:r>
      <w:r w:rsidRPr="00665D46">
        <w:rPr>
          <w:sz w:val="28"/>
          <w:szCs w:val="28"/>
        </w:rPr>
        <w:t xml:space="preserve">Законом </w:t>
      </w:r>
      <w:proofErr w:type="spellStart"/>
      <w:r w:rsidRPr="00665D46">
        <w:rPr>
          <w:sz w:val="28"/>
          <w:szCs w:val="28"/>
        </w:rPr>
        <w:t>Кыргызской</w:t>
      </w:r>
      <w:proofErr w:type="spellEnd"/>
      <w:r w:rsidRPr="00665D46">
        <w:rPr>
          <w:sz w:val="28"/>
          <w:szCs w:val="28"/>
        </w:rPr>
        <w:t xml:space="preserve"> Республики «О недрах».</w:t>
      </w:r>
    </w:p>
    <w:p w:rsidR="00824601" w:rsidRPr="00665D46" w:rsidRDefault="00824601" w:rsidP="00824601">
      <w:pPr>
        <w:pStyle w:val="20"/>
        <w:numPr>
          <w:ilvl w:val="0"/>
          <w:numId w:val="1"/>
        </w:numPr>
        <w:shd w:val="clear" w:color="auto" w:fill="auto"/>
        <w:tabs>
          <w:tab w:val="left" w:pos="851"/>
        </w:tabs>
        <w:spacing w:after="0" w:line="240" w:lineRule="auto"/>
        <w:ind w:firstLine="540"/>
        <w:jc w:val="both"/>
        <w:rPr>
          <w:b/>
          <w:sz w:val="28"/>
          <w:szCs w:val="28"/>
        </w:rPr>
      </w:pPr>
      <w:r w:rsidRPr="00665D46">
        <w:rPr>
          <w:b/>
          <w:sz w:val="28"/>
          <w:szCs w:val="28"/>
        </w:rPr>
        <w:t>Описательная часть</w:t>
      </w:r>
    </w:p>
    <w:p w:rsidR="0029530A" w:rsidRDefault="0029530A" w:rsidP="00824601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принятием Кодекса </w:t>
      </w:r>
      <w:proofErr w:type="spellStart"/>
      <w:r>
        <w:rPr>
          <w:sz w:val="28"/>
          <w:szCs w:val="28"/>
        </w:rPr>
        <w:t>Кыргызской</w:t>
      </w:r>
      <w:proofErr w:type="spellEnd"/>
      <w:r w:rsidR="002B4AB6">
        <w:rPr>
          <w:sz w:val="28"/>
          <w:szCs w:val="28"/>
        </w:rPr>
        <w:t xml:space="preserve"> Республики о неналоговых доходах (далее – Кодекс) возникла необходимость приведения действующего постановления Правительства </w:t>
      </w:r>
      <w:proofErr w:type="spellStart"/>
      <w:r w:rsidR="002B4AB6">
        <w:rPr>
          <w:sz w:val="28"/>
          <w:szCs w:val="28"/>
        </w:rPr>
        <w:t>Кыргызской</w:t>
      </w:r>
      <w:proofErr w:type="spellEnd"/>
      <w:r w:rsidR="002B4AB6">
        <w:rPr>
          <w:sz w:val="28"/>
          <w:szCs w:val="28"/>
        </w:rPr>
        <w:t xml:space="preserve"> Республики от 6 ноября 2015 года № 760 «</w:t>
      </w:r>
      <w:r w:rsidR="002B4AB6" w:rsidRPr="002B4AB6">
        <w:rPr>
          <w:sz w:val="28"/>
          <w:szCs w:val="28"/>
        </w:rPr>
        <w:t>Об утверждении Порядка уплаты, исчисления платежа и ставок платежей за удержание лицензий на право пользования недрами</w:t>
      </w:r>
      <w:r w:rsidR="002B4AB6">
        <w:rPr>
          <w:sz w:val="28"/>
          <w:szCs w:val="28"/>
        </w:rPr>
        <w:t>» в соответствии вышеуказанным Кодексом.</w:t>
      </w:r>
    </w:p>
    <w:p w:rsidR="002B4AB6" w:rsidRDefault="002B4AB6" w:rsidP="002B4AB6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Также, на заседании Совета безопасности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 от </w:t>
      </w:r>
      <w:r>
        <w:rPr>
          <w:sz w:val="28"/>
          <w:szCs w:val="28"/>
        </w:rPr>
        <w:br/>
        <w:t xml:space="preserve">30 января 2019 года «О мерах по обеспечению безопасности в сфере недропользования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Республики», были рассмотрены проблемы и вызовы, стоящие перед горнодобывающей отраслью страны.</w:t>
      </w:r>
    </w:p>
    <w:p w:rsidR="002B4AB6" w:rsidRDefault="002B4AB6" w:rsidP="002B4AB6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Отмечено, что на современном этапе решение проблемы обеспечения рационального использования и охраны недр является одним из приоритетных.</w:t>
      </w:r>
    </w:p>
    <w:p w:rsidR="002B4AB6" w:rsidRDefault="002B4AB6" w:rsidP="002B4AB6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Для обеспечения решения существующих проблем в горнодобывающей отрасли был поставлен ряд задач, направленных на уменьшение рисков и угроз, негативно отражающихся на развитии отрасли и получении максимальных выгод от нее для государства и населения.</w:t>
      </w:r>
    </w:p>
    <w:p w:rsidR="002B4AB6" w:rsidRDefault="00674D1A" w:rsidP="00824601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Одной из таких задач является </w:t>
      </w:r>
      <w:r w:rsidR="007F7AF2">
        <w:rPr>
          <w:sz w:val="28"/>
          <w:szCs w:val="28"/>
        </w:rPr>
        <w:t>увеличение ставок сборов за удержание лицензий на право пользования недрами (далее – СУЛ)</w:t>
      </w:r>
      <w:r w:rsidR="00261E84">
        <w:rPr>
          <w:sz w:val="28"/>
          <w:szCs w:val="28"/>
        </w:rPr>
        <w:t>, которые позволяют определить справедливую рыночную цену на объекты недропользования, с определением четких регламентов и методики их начисления.</w:t>
      </w:r>
    </w:p>
    <w:p w:rsidR="00E555A7" w:rsidRPr="007F7AF2" w:rsidRDefault="007F7AF2" w:rsidP="00E555A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7AF2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E555A7" w:rsidRPr="007F7AF2">
        <w:rPr>
          <w:rFonts w:ascii="Times New Roman" w:hAnsi="Times New Roman" w:cs="Times New Roman"/>
          <w:color w:val="000000" w:themeColor="text1"/>
          <w:sz w:val="28"/>
          <w:szCs w:val="28"/>
        </w:rPr>
        <w:t>ак показал анализ деятельности компаний-</w:t>
      </w:r>
      <w:proofErr w:type="spellStart"/>
      <w:r w:rsidR="00E555A7" w:rsidRPr="007F7AF2">
        <w:rPr>
          <w:rFonts w:ascii="Times New Roman" w:hAnsi="Times New Roman" w:cs="Times New Roman"/>
          <w:color w:val="000000" w:themeColor="text1"/>
          <w:sz w:val="28"/>
          <w:szCs w:val="28"/>
        </w:rPr>
        <w:t>недропользов</w:t>
      </w:r>
      <w:r w:rsidRPr="007F7AF2">
        <w:rPr>
          <w:rFonts w:ascii="Times New Roman" w:hAnsi="Times New Roman" w:cs="Times New Roman"/>
          <w:color w:val="000000" w:themeColor="text1"/>
          <w:sz w:val="28"/>
          <w:szCs w:val="28"/>
        </w:rPr>
        <w:t>ателей</w:t>
      </w:r>
      <w:proofErr w:type="spellEnd"/>
      <w:r w:rsidRPr="007F7AF2">
        <w:rPr>
          <w:rFonts w:ascii="Times New Roman" w:hAnsi="Times New Roman" w:cs="Times New Roman"/>
          <w:color w:val="000000" w:themeColor="text1"/>
          <w:sz w:val="28"/>
          <w:szCs w:val="28"/>
        </w:rPr>
        <w:t>, основная цель введения С</w:t>
      </w:r>
      <w:r w:rsidR="00E555A7" w:rsidRPr="007F7A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УЛ – стимулирование компаний к проведению геолого-поисковых, геологоразведочных работ, к разработке и запуску производства - достигнута лишь частично. Немногие компании ускорили проведение работ, к которым относятся в основном объекты нерудного сырья. </w:t>
      </w:r>
    </w:p>
    <w:p w:rsidR="00E555A7" w:rsidRPr="007F7AF2" w:rsidRDefault="00E555A7" w:rsidP="007F7AF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7A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большому количеству действующих лицензий работы по-прежнему по разным необоснованным причинам не производятся; в основном, держатели лицензий ожидают их продажи по максимально высокой цене. Из около 769 добычных лицензий, согласно отчетам </w:t>
      </w:r>
      <w:proofErr w:type="spellStart"/>
      <w:r w:rsidRPr="007F7AF2">
        <w:rPr>
          <w:rFonts w:ascii="Times New Roman" w:hAnsi="Times New Roman" w:cs="Times New Roman"/>
          <w:color w:val="000000" w:themeColor="text1"/>
          <w:sz w:val="28"/>
          <w:szCs w:val="28"/>
        </w:rPr>
        <w:t>недропользователей</w:t>
      </w:r>
      <w:proofErr w:type="spellEnd"/>
      <w:r w:rsidRPr="007F7A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представляемых в Государственный комитет промышленности, энергетики и недропользования </w:t>
      </w:r>
      <w:proofErr w:type="spellStart"/>
      <w:r w:rsidRPr="007F7AF2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Pr="007F7A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F7AF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Республики (далее - Комитет), только по около 250 лицензиям или 35 % осуществляются необходимые работы. Из около 437 поисковых и разведочных лицензий, согласно отчетам </w:t>
      </w:r>
      <w:proofErr w:type="spellStart"/>
      <w:r w:rsidRPr="007F7AF2">
        <w:rPr>
          <w:rFonts w:ascii="Times New Roman" w:hAnsi="Times New Roman" w:cs="Times New Roman"/>
          <w:color w:val="000000" w:themeColor="text1"/>
          <w:sz w:val="28"/>
          <w:szCs w:val="28"/>
        </w:rPr>
        <w:t>недропользователей</w:t>
      </w:r>
      <w:proofErr w:type="spellEnd"/>
      <w:r w:rsidRPr="007F7AF2">
        <w:rPr>
          <w:rFonts w:ascii="Times New Roman" w:hAnsi="Times New Roman" w:cs="Times New Roman"/>
          <w:color w:val="000000" w:themeColor="text1"/>
          <w:sz w:val="28"/>
          <w:szCs w:val="28"/>
        </w:rPr>
        <w:t>, представляемых в Комитет, только по около 215 лицензиям или 49 % осуществляются необходимые работы. Как по</w:t>
      </w:r>
      <w:r w:rsidR="007F7AF2" w:rsidRPr="007F7AF2">
        <w:rPr>
          <w:rFonts w:ascii="Times New Roman" w:hAnsi="Times New Roman" w:cs="Times New Roman"/>
          <w:color w:val="000000" w:themeColor="text1"/>
          <w:sz w:val="28"/>
          <w:szCs w:val="28"/>
        </w:rPr>
        <w:t>казала практика, низкие ставки С</w:t>
      </w:r>
      <w:r w:rsidRPr="007F7A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УЛ не способствуют возврату лицензий государству, сокращению лицензионных площадей с целью их дальнейшего выставления на аукционы, тем самым обеспечивая дополнительными поступлениями как республиканского, так и местных бюджетов. </w:t>
      </w:r>
    </w:p>
    <w:p w:rsidR="00E555A7" w:rsidRPr="007F7AF2" w:rsidRDefault="00E555A7" w:rsidP="00E555A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7AF2">
        <w:rPr>
          <w:rFonts w:ascii="Times New Roman" w:hAnsi="Times New Roman" w:cs="Times New Roman"/>
          <w:color w:val="000000" w:themeColor="text1"/>
          <w:sz w:val="28"/>
          <w:szCs w:val="28"/>
        </w:rPr>
        <w:t>При ус</w:t>
      </w:r>
      <w:r w:rsidR="007F7AF2" w:rsidRPr="007F7AF2">
        <w:rPr>
          <w:rFonts w:ascii="Times New Roman" w:hAnsi="Times New Roman" w:cs="Times New Roman"/>
          <w:color w:val="000000" w:themeColor="text1"/>
          <w:sz w:val="28"/>
          <w:szCs w:val="28"/>
        </w:rPr>
        <w:t>тановление предлагаемых ставок С</w:t>
      </w:r>
      <w:r w:rsidRPr="007F7AF2">
        <w:rPr>
          <w:rFonts w:ascii="Times New Roman" w:hAnsi="Times New Roman" w:cs="Times New Roman"/>
          <w:color w:val="000000" w:themeColor="text1"/>
          <w:sz w:val="28"/>
          <w:szCs w:val="28"/>
        </w:rPr>
        <w:t>УЛ, компании будут вынуждены либо проводить необходимые работы, либо отказываться от лицензий и, таким образом, появляется большее количество объектов для привлечения инвестиций. Кроме того, в местные бюджеты будут поступать в разы больше платежей, что частично снимет нагрузку с республиканского бюджета на социально-экономическое развитие областей, в особенности дотационных регионов.</w:t>
      </w:r>
    </w:p>
    <w:p w:rsidR="00261E84" w:rsidRDefault="007F7AF2" w:rsidP="007F7AF2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исполнение Решения Совета безопасности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 от 30 января 2019 года «О мерах по обеспечению безопасности в сфере недропользования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Республики», Госкомитетом был разработан проект постановления Правительства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 </w:t>
      </w:r>
      <w:r w:rsidRPr="00261E84">
        <w:rPr>
          <w:sz w:val="28"/>
          <w:szCs w:val="28"/>
        </w:rPr>
        <w:t>«Об утверждении Порядка уплаты, исчисления сбора и ставок сбора за удержание лицензий на право пользования недрами»</w:t>
      </w:r>
      <w:r>
        <w:rPr>
          <w:sz w:val="28"/>
          <w:szCs w:val="28"/>
        </w:rPr>
        <w:t>, который был направлен на согласование с министерствами и ведомствами. По итогам согласования поступило множество замечаний и предложений к данному проекту. Д</w:t>
      </w:r>
      <w:r w:rsidR="00261E84">
        <w:rPr>
          <w:sz w:val="28"/>
          <w:szCs w:val="28"/>
        </w:rPr>
        <w:t>анный проект доработан с учетом всех поступивших замечаний и предложений и направляется на повторное согласование.</w:t>
      </w:r>
    </w:p>
    <w:p w:rsidR="00824601" w:rsidRPr="00665D46" w:rsidRDefault="00824601" w:rsidP="00824601">
      <w:pPr>
        <w:pStyle w:val="80"/>
        <w:numPr>
          <w:ilvl w:val="0"/>
          <w:numId w:val="1"/>
        </w:numPr>
        <w:shd w:val="clear" w:color="auto" w:fill="auto"/>
        <w:tabs>
          <w:tab w:val="left" w:pos="774"/>
        </w:tabs>
        <w:spacing w:before="0" w:after="0" w:line="240" w:lineRule="auto"/>
        <w:ind w:firstLine="540"/>
        <w:jc w:val="both"/>
        <w:rPr>
          <w:sz w:val="28"/>
          <w:szCs w:val="28"/>
        </w:rPr>
      </w:pPr>
      <w:r w:rsidRPr="00665D46">
        <w:rPr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824601" w:rsidRPr="00665D46" w:rsidRDefault="00824601" w:rsidP="00824601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</w:rPr>
      </w:pPr>
      <w:r w:rsidRPr="00665D46">
        <w:rPr>
          <w:sz w:val="28"/>
          <w:szCs w:val="28"/>
        </w:rPr>
        <w:t>Принятие данного проекта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434928" w:rsidRDefault="00824601" w:rsidP="00434928">
      <w:pPr>
        <w:pStyle w:val="40"/>
        <w:numPr>
          <w:ilvl w:val="0"/>
          <w:numId w:val="1"/>
        </w:numPr>
        <w:shd w:val="clear" w:color="auto" w:fill="auto"/>
        <w:tabs>
          <w:tab w:val="left" w:pos="820"/>
        </w:tabs>
        <w:spacing w:after="0" w:line="240" w:lineRule="auto"/>
        <w:ind w:firstLine="540"/>
        <w:rPr>
          <w:sz w:val="28"/>
          <w:szCs w:val="28"/>
        </w:rPr>
      </w:pPr>
      <w:bookmarkStart w:id="0" w:name="bookmark7"/>
      <w:r w:rsidRPr="00665D46">
        <w:rPr>
          <w:sz w:val="28"/>
          <w:szCs w:val="28"/>
        </w:rPr>
        <w:t>Информация о результатах общественного обсуждения</w:t>
      </w:r>
      <w:bookmarkStart w:id="1" w:name="bookmark8"/>
      <w:bookmarkEnd w:id="0"/>
    </w:p>
    <w:p w:rsidR="00824601" w:rsidRPr="00434928" w:rsidRDefault="00824601" w:rsidP="00434928">
      <w:pPr>
        <w:pStyle w:val="40"/>
        <w:shd w:val="clear" w:color="auto" w:fill="auto"/>
        <w:tabs>
          <w:tab w:val="left" w:pos="820"/>
        </w:tabs>
        <w:spacing w:after="0" w:line="240" w:lineRule="auto"/>
        <w:ind w:firstLine="567"/>
        <w:rPr>
          <w:b w:val="0"/>
          <w:sz w:val="28"/>
          <w:szCs w:val="28"/>
        </w:rPr>
      </w:pPr>
      <w:r w:rsidRPr="00434928">
        <w:rPr>
          <w:b w:val="0"/>
          <w:sz w:val="28"/>
          <w:szCs w:val="28"/>
        </w:rPr>
        <w:t xml:space="preserve">В соответствии со статьей 22 Закона Кыргызской Республики </w:t>
      </w:r>
      <w:r w:rsidR="001022EA">
        <w:rPr>
          <w:b w:val="0"/>
          <w:sz w:val="28"/>
          <w:szCs w:val="28"/>
        </w:rPr>
        <w:br/>
      </w:r>
      <w:r w:rsidRPr="00434928">
        <w:rPr>
          <w:b w:val="0"/>
          <w:sz w:val="28"/>
          <w:szCs w:val="28"/>
        </w:rPr>
        <w:t>«О нормативных правовых актах Кыргызск</w:t>
      </w:r>
      <w:r w:rsidR="00B11A9C">
        <w:rPr>
          <w:b w:val="0"/>
          <w:sz w:val="28"/>
          <w:szCs w:val="28"/>
        </w:rPr>
        <w:t>ой Республики» данный пр</w:t>
      </w:r>
      <w:r w:rsidR="001022EA">
        <w:rPr>
          <w:b w:val="0"/>
          <w:sz w:val="28"/>
          <w:szCs w:val="28"/>
        </w:rPr>
        <w:t xml:space="preserve">оект </w:t>
      </w:r>
      <w:r w:rsidR="00074E37">
        <w:rPr>
          <w:b w:val="0"/>
          <w:sz w:val="28"/>
          <w:szCs w:val="28"/>
        </w:rPr>
        <w:t xml:space="preserve">будет </w:t>
      </w:r>
      <w:r w:rsidRPr="00434928">
        <w:rPr>
          <w:b w:val="0"/>
          <w:sz w:val="28"/>
          <w:szCs w:val="28"/>
        </w:rPr>
        <w:t xml:space="preserve">размещен на официальном сайте Правительства </w:t>
      </w:r>
      <w:proofErr w:type="spellStart"/>
      <w:r w:rsidRPr="00434928">
        <w:rPr>
          <w:b w:val="0"/>
          <w:sz w:val="28"/>
          <w:szCs w:val="28"/>
        </w:rPr>
        <w:t>Кыргызской</w:t>
      </w:r>
      <w:proofErr w:type="spellEnd"/>
      <w:r w:rsidRPr="00434928">
        <w:rPr>
          <w:b w:val="0"/>
          <w:sz w:val="28"/>
          <w:szCs w:val="28"/>
        </w:rPr>
        <w:t xml:space="preserve"> Республики</w:t>
      </w:r>
      <w:r w:rsidR="001022EA">
        <w:rPr>
          <w:b w:val="0"/>
          <w:sz w:val="28"/>
          <w:szCs w:val="28"/>
        </w:rPr>
        <w:t xml:space="preserve"> </w:t>
      </w:r>
      <w:bookmarkStart w:id="2" w:name="_GoBack"/>
      <w:bookmarkEnd w:id="2"/>
      <w:r w:rsidR="001022EA">
        <w:rPr>
          <w:b w:val="0"/>
          <w:sz w:val="28"/>
          <w:szCs w:val="28"/>
        </w:rPr>
        <w:t>для прохождения процедуры общественного обсуждения</w:t>
      </w:r>
      <w:r w:rsidRPr="00434928">
        <w:rPr>
          <w:b w:val="0"/>
          <w:sz w:val="28"/>
          <w:szCs w:val="28"/>
        </w:rPr>
        <w:t>.</w:t>
      </w:r>
    </w:p>
    <w:p w:rsidR="00824601" w:rsidRPr="00665D46" w:rsidRDefault="00824601" w:rsidP="00824601">
      <w:pPr>
        <w:pStyle w:val="40"/>
        <w:numPr>
          <w:ilvl w:val="0"/>
          <w:numId w:val="1"/>
        </w:numPr>
        <w:shd w:val="clear" w:color="auto" w:fill="auto"/>
        <w:tabs>
          <w:tab w:val="left" w:pos="820"/>
        </w:tabs>
        <w:spacing w:after="0" w:line="240" w:lineRule="auto"/>
        <w:ind w:firstLine="540"/>
        <w:rPr>
          <w:sz w:val="28"/>
          <w:szCs w:val="28"/>
        </w:rPr>
      </w:pPr>
      <w:r w:rsidRPr="00665D46">
        <w:rPr>
          <w:sz w:val="28"/>
          <w:szCs w:val="28"/>
        </w:rPr>
        <w:t>Анализ соответствия проекта законодательству</w:t>
      </w:r>
      <w:bookmarkEnd w:id="1"/>
    </w:p>
    <w:p w:rsidR="00824601" w:rsidRPr="00665D46" w:rsidRDefault="00824601" w:rsidP="00824601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</w:rPr>
      </w:pPr>
      <w:r w:rsidRPr="00665D46">
        <w:rPr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824601" w:rsidRPr="00665D46" w:rsidRDefault="00824601" w:rsidP="00824601">
      <w:pPr>
        <w:pStyle w:val="40"/>
        <w:numPr>
          <w:ilvl w:val="0"/>
          <w:numId w:val="1"/>
        </w:numPr>
        <w:shd w:val="clear" w:color="auto" w:fill="auto"/>
        <w:tabs>
          <w:tab w:val="left" w:pos="813"/>
        </w:tabs>
        <w:spacing w:after="0" w:line="240" w:lineRule="auto"/>
        <w:ind w:firstLine="540"/>
        <w:rPr>
          <w:sz w:val="28"/>
          <w:szCs w:val="28"/>
        </w:rPr>
      </w:pPr>
      <w:bookmarkStart w:id="3" w:name="bookmark9"/>
      <w:r w:rsidRPr="00665D46">
        <w:rPr>
          <w:sz w:val="28"/>
          <w:szCs w:val="28"/>
        </w:rPr>
        <w:t>Информация о необходимости финансирования</w:t>
      </w:r>
      <w:bookmarkEnd w:id="3"/>
    </w:p>
    <w:p w:rsidR="00824601" w:rsidRPr="00665D46" w:rsidRDefault="00824601" w:rsidP="00824601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</w:rPr>
      </w:pPr>
      <w:r w:rsidRPr="00665D46">
        <w:rPr>
          <w:sz w:val="28"/>
          <w:szCs w:val="28"/>
        </w:rPr>
        <w:t>Принятие настоящего проекта не повлечет дополнительных финансовых затрат из республиканского бюджета.</w:t>
      </w:r>
    </w:p>
    <w:p w:rsidR="00824601" w:rsidRPr="00665D46" w:rsidRDefault="00824601" w:rsidP="00824601">
      <w:pPr>
        <w:pStyle w:val="40"/>
        <w:numPr>
          <w:ilvl w:val="0"/>
          <w:numId w:val="1"/>
        </w:numPr>
        <w:shd w:val="clear" w:color="auto" w:fill="auto"/>
        <w:tabs>
          <w:tab w:val="left" w:pos="813"/>
        </w:tabs>
        <w:spacing w:after="0" w:line="240" w:lineRule="auto"/>
        <w:ind w:firstLine="540"/>
        <w:rPr>
          <w:sz w:val="28"/>
          <w:szCs w:val="28"/>
        </w:rPr>
      </w:pPr>
      <w:bookmarkStart w:id="4" w:name="bookmark10"/>
      <w:r w:rsidRPr="00665D46">
        <w:rPr>
          <w:sz w:val="28"/>
          <w:szCs w:val="28"/>
        </w:rPr>
        <w:lastRenderedPageBreak/>
        <w:t>Информация об анализе регулятивного воздействия</w:t>
      </w:r>
      <w:bookmarkEnd w:id="4"/>
    </w:p>
    <w:p w:rsidR="00B11A9C" w:rsidRDefault="00824601" w:rsidP="001022EA">
      <w:pPr>
        <w:pStyle w:val="20"/>
        <w:shd w:val="clear" w:color="auto" w:fill="auto"/>
        <w:spacing w:after="180" w:line="240" w:lineRule="auto"/>
        <w:ind w:firstLine="567"/>
        <w:jc w:val="both"/>
        <w:rPr>
          <w:sz w:val="28"/>
          <w:szCs w:val="28"/>
          <w:lang w:eastAsia="ru-RU"/>
        </w:rPr>
      </w:pPr>
      <w:r w:rsidRPr="00665D46">
        <w:rPr>
          <w:sz w:val="28"/>
          <w:szCs w:val="28"/>
        </w:rPr>
        <w:t xml:space="preserve">В соответствии с требованиями Закона Кыргызской Республики </w:t>
      </w:r>
      <w:r w:rsidR="00B11A9C">
        <w:rPr>
          <w:sz w:val="28"/>
          <w:szCs w:val="28"/>
        </w:rPr>
        <w:br/>
      </w:r>
      <w:r w:rsidRPr="00665D46">
        <w:rPr>
          <w:sz w:val="28"/>
          <w:szCs w:val="28"/>
        </w:rPr>
        <w:t xml:space="preserve">«О нормативных правовых актах </w:t>
      </w:r>
      <w:proofErr w:type="spellStart"/>
      <w:r w:rsidRPr="00665D46">
        <w:rPr>
          <w:sz w:val="28"/>
          <w:szCs w:val="28"/>
        </w:rPr>
        <w:t>Кыргызской</w:t>
      </w:r>
      <w:proofErr w:type="spellEnd"/>
      <w:r w:rsidRPr="00665D46">
        <w:rPr>
          <w:sz w:val="28"/>
          <w:szCs w:val="28"/>
        </w:rPr>
        <w:t xml:space="preserve"> Республики» </w:t>
      </w:r>
      <w:r>
        <w:rPr>
          <w:sz w:val="28"/>
          <w:szCs w:val="28"/>
        </w:rPr>
        <w:t xml:space="preserve">к </w:t>
      </w:r>
      <w:r w:rsidR="00A973E9">
        <w:rPr>
          <w:sz w:val="28"/>
          <w:szCs w:val="28"/>
        </w:rPr>
        <w:t xml:space="preserve">данному </w:t>
      </w:r>
      <w:r>
        <w:rPr>
          <w:sz w:val="28"/>
          <w:szCs w:val="28"/>
        </w:rPr>
        <w:t xml:space="preserve">проекту </w:t>
      </w:r>
      <w:r w:rsidRPr="00665D46">
        <w:rPr>
          <w:sz w:val="28"/>
          <w:szCs w:val="28"/>
        </w:rPr>
        <w:t xml:space="preserve">постановления </w:t>
      </w:r>
      <w:r>
        <w:rPr>
          <w:sz w:val="28"/>
          <w:szCs w:val="28"/>
          <w:lang w:eastAsia="ru-RU"/>
        </w:rPr>
        <w:t>будет проведен анализ регулятивного воздействия.</w:t>
      </w:r>
    </w:p>
    <w:p w:rsidR="001022EA" w:rsidRDefault="001022EA" w:rsidP="001022EA">
      <w:pPr>
        <w:pStyle w:val="20"/>
        <w:shd w:val="clear" w:color="auto" w:fill="auto"/>
        <w:spacing w:after="180" w:line="240" w:lineRule="auto"/>
        <w:ind w:firstLine="567"/>
        <w:jc w:val="both"/>
        <w:rPr>
          <w:sz w:val="28"/>
          <w:szCs w:val="28"/>
        </w:rPr>
      </w:pPr>
    </w:p>
    <w:p w:rsidR="00A973E9" w:rsidRDefault="00A973E9" w:rsidP="001022EA">
      <w:pPr>
        <w:pStyle w:val="20"/>
        <w:shd w:val="clear" w:color="auto" w:fill="auto"/>
        <w:spacing w:after="180" w:line="240" w:lineRule="auto"/>
        <w:ind w:firstLine="567"/>
        <w:jc w:val="both"/>
        <w:rPr>
          <w:sz w:val="28"/>
          <w:szCs w:val="28"/>
        </w:rPr>
      </w:pPr>
    </w:p>
    <w:p w:rsidR="00811E0E" w:rsidRPr="00B11A9C" w:rsidRDefault="00824601" w:rsidP="00B11A9C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65D46">
        <w:rPr>
          <w:rFonts w:ascii="Times New Roman" w:hAnsi="Times New Roman" w:cs="Times New Roman"/>
          <w:b/>
          <w:sz w:val="28"/>
          <w:szCs w:val="28"/>
        </w:rPr>
        <w:t>Председател</w:t>
      </w:r>
      <w:r w:rsidR="00261E84">
        <w:rPr>
          <w:rFonts w:ascii="Times New Roman" w:hAnsi="Times New Roman" w:cs="Times New Roman"/>
          <w:b/>
          <w:sz w:val="28"/>
          <w:szCs w:val="28"/>
        </w:rPr>
        <w:t>ь</w:t>
      </w:r>
      <w:r w:rsidRPr="00665D46">
        <w:rPr>
          <w:rFonts w:ascii="Times New Roman" w:hAnsi="Times New Roman" w:cs="Times New Roman"/>
          <w:b/>
          <w:sz w:val="28"/>
          <w:szCs w:val="28"/>
        </w:rPr>
        <w:tab/>
      </w:r>
      <w:r w:rsidRPr="00665D46">
        <w:rPr>
          <w:rFonts w:ascii="Times New Roman" w:hAnsi="Times New Roman" w:cs="Times New Roman"/>
          <w:b/>
          <w:sz w:val="28"/>
          <w:szCs w:val="28"/>
        </w:rPr>
        <w:tab/>
      </w:r>
      <w:r w:rsidRPr="00665D46">
        <w:rPr>
          <w:rFonts w:ascii="Times New Roman" w:hAnsi="Times New Roman" w:cs="Times New Roman"/>
          <w:b/>
          <w:sz w:val="28"/>
          <w:szCs w:val="28"/>
        </w:rPr>
        <w:tab/>
      </w:r>
      <w:r w:rsidRPr="00665D46">
        <w:rPr>
          <w:rFonts w:ascii="Times New Roman" w:hAnsi="Times New Roman" w:cs="Times New Roman"/>
          <w:b/>
          <w:sz w:val="28"/>
          <w:szCs w:val="28"/>
        </w:rPr>
        <w:tab/>
      </w:r>
      <w:r w:rsidRPr="00665D46">
        <w:rPr>
          <w:rFonts w:ascii="Times New Roman" w:hAnsi="Times New Roman" w:cs="Times New Roman"/>
          <w:b/>
          <w:sz w:val="28"/>
          <w:szCs w:val="28"/>
        </w:rPr>
        <w:tab/>
      </w:r>
      <w:r w:rsidR="00434928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074554">
        <w:rPr>
          <w:rFonts w:ascii="Times New Roman" w:hAnsi="Times New Roman" w:cs="Times New Roman"/>
          <w:b/>
          <w:sz w:val="28"/>
          <w:szCs w:val="28"/>
        </w:rPr>
        <w:t>Ж</w:t>
      </w:r>
      <w:r w:rsidR="001022EA">
        <w:rPr>
          <w:rFonts w:ascii="Times New Roman" w:hAnsi="Times New Roman" w:cs="Times New Roman"/>
          <w:b/>
          <w:sz w:val="28"/>
          <w:szCs w:val="28"/>
        </w:rPr>
        <w:t>.</w:t>
      </w:r>
      <w:r w:rsidRPr="00665D46">
        <w:rPr>
          <w:rFonts w:ascii="Times New Roman" w:hAnsi="Times New Roman" w:cs="Times New Roman"/>
          <w:b/>
          <w:sz w:val="28"/>
          <w:szCs w:val="28"/>
        </w:rPr>
        <w:t>К.</w:t>
      </w:r>
      <w:r w:rsidR="00074554">
        <w:rPr>
          <w:rFonts w:ascii="Times New Roman" w:hAnsi="Times New Roman" w:cs="Times New Roman"/>
          <w:b/>
          <w:sz w:val="28"/>
          <w:szCs w:val="28"/>
        </w:rPr>
        <w:t>Сагынбаев</w:t>
      </w:r>
      <w:proofErr w:type="spellEnd"/>
    </w:p>
    <w:sectPr w:rsidR="00811E0E" w:rsidRPr="00B11A9C" w:rsidSect="00A973E9">
      <w:pgSz w:w="11906" w:h="16838"/>
      <w:pgMar w:top="1134" w:right="1133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700C5"/>
    <w:multiLevelType w:val="multilevel"/>
    <w:tmpl w:val="D5104B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601"/>
    <w:rsid w:val="00074554"/>
    <w:rsid w:val="00074E37"/>
    <w:rsid w:val="000A1324"/>
    <w:rsid w:val="001022EA"/>
    <w:rsid w:val="001B21B0"/>
    <w:rsid w:val="002520F9"/>
    <w:rsid w:val="00261E84"/>
    <w:rsid w:val="0029530A"/>
    <w:rsid w:val="002B4AB6"/>
    <w:rsid w:val="00434928"/>
    <w:rsid w:val="00674D1A"/>
    <w:rsid w:val="007103BB"/>
    <w:rsid w:val="007F7AF2"/>
    <w:rsid w:val="00811E0E"/>
    <w:rsid w:val="00815102"/>
    <w:rsid w:val="00824601"/>
    <w:rsid w:val="00827C45"/>
    <w:rsid w:val="00A061B3"/>
    <w:rsid w:val="00A973E9"/>
    <w:rsid w:val="00B11A9C"/>
    <w:rsid w:val="00B1539F"/>
    <w:rsid w:val="00D701BE"/>
    <w:rsid w:val="00E555A7"/>
    <w:rsid w:val="00EC4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A45B0"/>
  <w15:docId w15:val="{F9D6A119-3A42-4188-9BBD-7649F47A4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46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82460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82460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24601"/>
    <w:pPr>
      <w:widowControl w:val="0"/>
      <w:shd w:val="clear" w:color="auto" w:fill="FFFFFF"/>
      <w:spacing w:after="60" w:line="0" w:lineRule="atLeast"/>
      <w:ind w:hanging="48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80">
    <w:name w:val="Основной текст (8)"/>
    <w:basedOn w:val="a"/>
    <w:link w:val="8"/>
    <w:rsid w:val="00824601"/>
    <w:pPr>
      <w:widowControl w:val="0"/>
      <w:shd w:val="clear" w:color="auto" w:fill="FFFFFF"/>
      <w:spacing w:before="180" w:after="420" w:line="227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4">
    <w:name w:val="Заголовок №4_"/>
    <w:basedOn w:val="a0"/>
    <w:link w:val="40"/>
    <w:rsid w:val="0082460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40">
    <w:name w:val="Заголовок №4"/>
    <w:basedOn w:val="a"/>
    <w:link w:val="4"/>
    <w:rsid w:val="00824601"/>
    <w:pPr>
      <w:widowControl w:val="0"/>
      <w:shd w:val="clear" w:color="auto" w:fill="FFFFFF"/>
      <w:spacing w:after="360" w:line="223" w:lineRule="exact"/>
      <w:jc w:val="both"/>
      <w:outlineLvl w:val="3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tkTekst">
    <w:name w:val="_Текст обычный (tkTekst)"/>
    <w:basedOn w:val="a"/>
    <w:rsid w:val="0082460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601"/>
    <w:pPr>
      <w:ind w:left="720"/>
      <w:contextualSpacing/>
    </w:pPr>
  </w:style>
  <w:style w:type="table" w:styleId="a4">
    <w:name w:val="Table Grid"/>
    <w:basedOn w:val="a1"/>
    <w:uiPriority w:val="59"/>
    <w:rsid w:val="00E555A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F7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7A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794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13</cp:revision>
  <cp:lastPrinted>2020-11-26T04:08:00Z</cp:lastPrinted>
  <dcterms:created xsi:type="dcterms:W3CDTF">2020-02-19T10:36:00Z</dcterms:created>
  <dcterms:modified xsi:type="dcterms:W3CDTF">2020-11-26T04:08:00Z</dcterms:modified>
</cp:coreProperties>
</file>